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B098" w14:textId="77777777" w:rsidR="007310B9" w:rsidRPr="007310B9" w:rsidRDefault="007310B9" w:rsidP="007310B9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174C7FD4" w14:textId="77777777" w:rsidR="007310B9" w:rsidRPr="007310B9" w:rsidRDefault="007310B9" w:rsidP="007310B9">
      <w:pPr>
        <w:rPr>
          <w:rFonts w:ascii="Aptos" w:eastAsia="Times New Roman" w:hAnsi="Aptos" w:cs="Times New Roman"/>
          <w:color w:val="212121"/>
          <w:kern w:val="0"/>
          <w14:ligatures w14:val="none"/>
        </w:rPr>
      </w:pPr>
    </w:p>
    <w:p w14:paraId="6CD09BDD" w14:textId="77777777" w:rsidR="007310B9" w:rsidRPr="009D5644" w:rsidRDefault="007310B9" w:rsidP="007310B9">
      <w:pPr>
        <w:rPr>
          <w:rFonts w:ascii="Aptos" w:eastAsia="Times New Roman" w:hAnsi="Aptos" w:cs="Times New Roman"/>
          <w:kern w:val="0"/>
          <w14:ligatures w14:val="none"/>
        </w:rPr>
      </w:pPr>
      <w:r w:rsidRPr="009D5644">
        <w:rPr>
          <w:rFonts w:ascii="Aptos" w:eastAsia="Times New Roman" w:hAnsi="Aptos" w:cs="Times New Roman"/>
          <w:kern w:val="0"/>
          <w14:ligatures w14:val="none"/>
        </w:rPr>
        <w:t xml:space="preserve">February 29, </w:t>
      </w:r>
      <w:proofErr w:type="gramStart"/>
      <w:r w:rsidRPr="009D5644">
        <w:rPr>
          <w:rFonts w:ascii="Aptos" w:eastAsia="Times New Roman" w:hAnsi="Aptos" w:cs="Times New Roman"/>
          <w:kern w:val="0"/>
          <w14:ligatures w14:val="none"/>
        </w:rPr>
        <w:t>2024</w:t>
      </w:r>
      <w:proofErr w:type="gramEnd"/>
      <w:r w:rsidRPr="009D5644">
        <w:rPr>
          <w:rFonts w:ascii="Aptos" w:eastAsia="Times New Roman" w:hAnsi="Aptos" w:cs="Times New Roman"/>
          <w:kern w:val="0"/>
          <w14:ligatures w14:val="none"/>
        </w:rPr>
        <w:t xml:space="preserve"> FACT meeting</w:t>
      </w:r>
    </w:p>
    <w:p w14:paraId="19F861CD" w14:textId="77777777" w:rsidR="007310B9" w:rsidRPr="009D5644" w:rsidRDefault="007310B9" w:rsidP="007310B9">
      <w:pPr>
        <w:rPr>
          <w:rFonts w:ascii="Aptos" w:eastAsia="Times New Roman" w:hAnsi="Aptos" w:cs="Times New Roman"/>
          <w:kern w:val="0"/>
          <w14:ligatures w14:val="none"/>
        </w:rPr>
      </w:pPr>
    </w:p>
    <w:p w14:paraId="68CCBA54" w14:textId="77777777" w:rsidR="007310B9" w:rsidRPr="009D5644" w:rsidRDefault="007310B9" w:rsidP="007310B9">
      <w:pPr>
        <w:rPr>
          <w:rFonts w:ascii="Aptos" w:eastAsia="Times New Roman" w:hAnsi="Aptos" w:cs="Times New Roman"/>
          <w:kern w:val="0"/>
          <w14:ligatures w14:val="none"/>
        </w:rPr>
      </w:pPr>
    </w:p>
    <w:p w14:paraId="111525F3" w14:textId="30926EED" w:rsidR="007310B9" w:rsidRPr="009D5644" w:rsidRDefault="007310B9" w:rsidP="007310B9">
      <w:pPr>
        <w:rPr>
          <w:rFonts w:ascii="Aptos" w:eastAsia="Times New Roman" w:hAnsi="Aptos" w:cs="Times New Roman"/>
          <w:kern w:val="0"/>
          <w14:ligatures w14:val="none"/>
        </w:rPr>
      </w:pPr>
      <w:r w:rsidRPr="009D5644">
        <w:rPr>
          <w:rFonts w:ascii="Aptos" w:eastAsia="Times New Roman" w:hAnsi="Aptos" w:cs="Times New Roman"/>
          <w:kern w:val="0"/>
          <w14:ligatures w14:val="none"/>
        </w:rPr>
        <w:t xml:space="preserve">David Weiss (LAS, Chair), Dave Anderson (LAS), David Mullin (LAS), Judy Scott (JBE), Tom Amundson (EAS), Scott </w:t>
      </w:r>
      <w:proofErr w:type="spellStart"/>
      <w:r w:rsidRPr="009D5644">
        <w:rPr>
          <w:rFonts w:ascii="Aptos" w:eastAsia="Times New Roman" w:hAnsi="Aptos" w:cs="Times New Roman"/>
          <w:kern w:val="0"/>
          <w14:ligatures w14:val="none"/>
        </w:rPr>
        <w:t>Kupferman</w:t>
      </w:r>
      <w:proofErr w:type="spellEnd"/>
      <w:r w:rsidRPr="009D5644">
        <w:rPr>
          <w:rFonts w:ascii="Aptos" w:eastAsia="Times New Roman" w:hAnsi="Aptos" w:cs="Times New Roman"/>
          <w:kern w:val="0"/>
          <w14:ligatures w14:val="none"/>
        </w:rPr>
        <w:t xml:space="preserve"> (COE), Ella Gibson (KFL), David Mullin (LAS), Regina Winters (Assoc. Dean CPS) </w:t>
      </w:r>
    </w:p>
    <w:p w14:paraId="735D914C" w14:textId="77777777" w:rsidR="007310B9" w:rsidRPr="009D5644" w:rsidRDefault="007310B9" w:rsidP="007310B9">
      <w:pPr>
        <w:rPr>
          <w:rFonts w:ascii="Aptos" w:eastAsia="Times New Roman" w:hAnsi="Aptos" w:cs="Times New Roman"/>
          <w:kern w:val="0"/>
          <w14:ligatures w14:val="none"/>
        </w:rPr>
      </w:pPr>
    </w:p>
    <w:p w14:paraId="77BA448D" w14:textId="77777777" w:rsidR="007310B9" w:rsidRPr="009D5644" w:rsidRDefault="007310B9" w:rsidP="007310B9">
      <w:pPr>
        <w:rPr>
          <w:rFonts w:ascii="Aptos" w:eastAsia="Times New Roman" w:hAnsi="Aptos" w:cs="Times New Roman"/>
          <w:b/>
          <w:bCs/>
          <w:kern w:val="0"/>
          <w14:ligatures w14:val="none"/>
        </w:rPr>
      </w:pPr>
    </w:p>
    <w:p w14:paraId="085B924C" w14:textId="71983871" w:rsidR="007310B9" w:rsidRPr="009D5644" w:rsidRDefault="007310B9" w:rsidP="007310B9">
      <w:pPr>
        <w:rPr>
          <w:rFonts w:ascii="Aptos" w:eastAsia="Times New Roman" w:hAnsi="Aptos" w:cs="Times New Roman"/>
          <w:b/>
          <w:bCs/>
          <w:kern w:val="0"/>
          <w14:ligatures w14:val="none"/>
        </w:rPr>
      </w:pPr>
      <w:r w:rsidRPr="007310B9">
        <w:rPr>
          <w:rFonts w:ascii="Aptos" w:eastAsia="Times New Roman" w:hAnsi="Aptos" w:cs="Times New Roman"/>
          <w:b/>
          <w:bCs/>
          <w:kern w:val="0"/>
          <w14:ligatures w14:val="none"/>
        </w:rPr>
        <w:t>Notes on Micro-credentials- Janice Thorpe</w:t>
      </w:r>
      <w:r w:rsidRPr="009D5644">
        <w:rPr>
          <w:rFonts w:ascii="Aptos" w:eastAsia="Times New Roman" w:hAnsi="Aptos" w:cs="Times New Roman"/>
          <w:b/>
          <w:bCs/>
          <w:kern w:val="0"/>
          <w14:ligatures w14:val="none"/>
        </w:rPr>
        <w:br/>
      </w:r>
    </w:p>
    <w:p w14:paraId="20102221" w14:textId="75D50632" w:rsidR="007310B9" w:rsidRPr="007310B9" w:rsidRDefault="007310B9" w:rsidP="007310B9">
      <w:pPr>
        <w:rPr>
          <w:rFonts w:ascii="Aptos" w:eastAsia="Times New Roman" w:hAnsi="Aptos" w:cs="Times New Roman"/>
          <w:b/>
          <w:bCs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:sz w:val="22"/>
          <w:szCs w:val="22"/>
          <w14:ligatures w14:val="none"/>
        </w:rPr>
        <w:t>Interest from Coursera</w:t>
      </w:r>
    </w:p>
    <w:p w14:paraId="25FA0C5B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Coursera has potential interest in a non-technical/interdisciplinary cyber focused degree- would be only the 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second degree</w:t>
      </w:r>
      <w:proofErr w:type="gramEnd"/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 completion option in country related to cybersecurity </w:t>
      </w:r>
    </w:p>
    <w:p w14:paraId="04B8B3AA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Martin Key (COB) and Nathan Bullock working with her on this </w:t>
      </w:r>
    </w:p>
    <w:p w14:paraId="3CD12181" w14:textId="77777777" w:rsidR="007310B9" w:rsidRPr="007310B9" w:rsidRDefault="007310B9" w:rsidP="007310B9">
      <w:pPr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:sz w:val="22"/>
          <w:szCs w:val="22"/>
          <w14:ligatures w14:val="none"/>
        </w:rPr>
        <w:t>Terminology/Definitions</w:t>
      </w:r>
    </w:p>
    <w:p w14:paraId="3DFF13CD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Certificates, Micro-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credentials</w:t>
      </w:r>
      <w:proofErr w:type="gramEnd"/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 and Badges are different - coordinating meaning and criteria with CU System</w:t>
      </w:r>
    </w:p>
    <w:p w14:paraId="7DA77350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Certificate- credentials on transcript, no less than 12 credit hours (e.g. gerontology)</w:t>
      </w:r>
    </w:p>
    <w:p w14:paraId="1BFFCE15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Symbol" w:eastAsia="Times New Roman" w:hAnsi="Symbol" w:cs="Times New Roman"/>
          <w:kern w:val="0"/>
          <w:sz w:val="22"/>
          <w:szCs w:val="22"/>
          <w14:ligatures w14:val="none"/>
        </w:rPr>
        <w:t>·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Micro-credentials- Umbrella terms for small scale skill 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based ,</w:t>
      </w:r>
      <w:proofErr w:type="gramEnd"/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 recognition of proficiency in designated competency or set of competencies:  Course/Learning time can vary depending on content - Could be three-hour workshop, or few day course, Micro-credential could represent minimum or advanced competency. It could be 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two week</w:t>
      </w:r>
      <w:proofErr w:type="gramEnd"/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 unit in a course or something else. Needs a minimum standard of achievement.</w:t>
      </w:r>
    </w:p>
    <w:p w14:paraId="3F91C56F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Badges- Visual marker that </w:t>
      </w:r>
      <w:r w:rsidRPr="007310B9">
        <w:rPr>
          <w:rFonts w:ascii="Aptos" w:eastAsia="Times New Roman" w:hAnsi="Aptos" w:cs="Times New Roman"/>
          <w:i/>
          <w:iCs/>
          <w:kern w:val="0"/>
          <w14:ligatures w14:val="none"/>
        </w:rPr>
        <w:t>signifies</w:t>
      </w:r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 skills experience or achievement, a digital marker that represents achievement of the micro-credential and can be displayed on LinkedIn. Students don’t need to request or pay for a copy of the transcript to demonstrate the achievement badge awarded immediately upon completion so more responsive to the 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student</w:t>
      </w:r>
      <w:proofErr w:type="gramEnd"/>
    </w:p>
    <w:p w14:paraId="565009F1" w14:textId="37A1FBC0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UCCS currently offers </w:t>
      </w:r>
      <w:hyperlink r:id="rId4" w:tooltip="https://www.credly.com/organizations/university-of-colorado-colorado-springs/badges" w:history="1">
        <w:r w:rsidRPr="007310B9">
          <w:rPr>
            <w:rFonts w:ascii="Aptos" w:eastAsia="Times New Roman" w:hAnsi="Aptos" w:cs="Times New Roman"/>
            <w:kern w:val="0"/>
            <w:u w:val="single"/>
            <w14:ligatures w14:val="none"/>
          </w:rPr>
          <w:t xml:space="preserve">~35 </w:t>
        </w:r>
        <w:proofErr w:type="spellStart"/>
        <w:r w:rsidRPr="007310B9">
          <w:rPr>
            <w:rFonts w:ascii="Aptos" w:eastAsia="Times New Roman" w:hAnsi="Aptos" w:cs="Times New Roman"/>
            <w:kern w:val="0"/>
            <w:u w:val="single"/>
            <w14:ligatures w14:val="none"/>
          </w:rPr>
          <w:t>Credly</w:t>
        </w:r>
        <w:proofErr w:type="spellEnd"/>
        <w:r w:rsidRPr="007310B9">
          <w:rPr>
            <w:rFonts w:ascii="Aptos" w:eastAsia="Times New Roman" w:hAnsi="Aptos" w:cs="Times New Roman"/>
            <w:kern w:val="0"/>
            <w:u w:val="single"/>
            <w14:ligatures w14:val="none"/>
          </w:rPr>
          <w:t xml:space="preserve"> badges</w:t>
        </w:r>
      </w:hyperlink>
      <w:r w:rsidRPr="009D5644">
        <w:rPr>
          <w:rFonts w:ascii="Aptos" w:eastAsia="Times New Roman" w:hAnsi="Aptos" w:cs="Times New Roman"/>
          <w:kern w:val="0"/>
          <w14:ligatures w14:val="none"/>
        </w:rPr>
        <w:br/>
      </w:r>
    </w:p>
    <w:p w14:paraId="579A3B7D" w14:textId="77777777" w:rsidR="007310B9" w:rsidRPr="007310B9" w:rsidRDefault="007310B9" w:rsidP="007310B9">
      <w:pPr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:sz w:val="22"/>
          <w:szCs w:val="22"/>
          <w14:ligatures w14:val="none"/>
        </w:rPr>
        <w:t>Looking forward</w:t>
      </w:r>
    </w:p>
    <w:p w14:paraId="52E91B8D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2023 LinkedIn survey shows Millennials would like classes online</w:t>
      </w:r>
    </w:p>
    <w:p w14:paraId="53D2D4B3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Why? Want to attract learners and earners, remain competitive, meet workforce demand. Students are being encouraged not to go to college by many forces.</w:t>
      </w:r>
    </w:p>
    <w:p w14:paraId="5A36C71E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Micro-credentials allow for targeted up to date training on specific skills or emerging skills</w:t>
      </w:r>
    </w:p>
    <w:p w14:paraId="0281BFEA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We are maybe 10 years behind on our efforts</w:t>
      </w:r>
    </w:p>
    <w:p w14:paraId="46AC2AB5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Stackable pathways- Competencies—&gt; Courses—&gt; Badges—&gt; Certificates—&gt; Degree</w:t>
      </w:r>
    </w:p>
    <w:p w14:paraId="55EF2C29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Required Badge info: Badge name, Mastery level, skills keywords, criteria needed. The employer can see the metadata that explains this when they look on LinkedIn.</w:t>
      </w:r>
    </w:p>
    <w:p w14:paraId="537DF989" w14:textId="5C43BEDA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lastRenderedPageBreak/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Each college has a rep for badges (in LAS there are several by division)</w:t>
      </w:r>
      <w:r w:rsidRPr="009D5644">
        <w:rPr>
          <w:rFonts w:ascii="Aptos" w:eastAsia="Times New Roman" w:hAnsi="Aptos" w:cs="Times New Roman"/>
          <w:kern w:val="0"/>
          <w14:ligatures w14:val="none"/>
        </w:rPr>
        <w:br/>
      </w:r>
    </w:p>
    <w:p w14:paraId="22DAD20A" w14:textId="77777777" w:rsidR="007310B9" w:rsidRPr="007310B9" w:rsidRDefault="007310B9" w:rsidP="007310B9">
      <w:pPr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:sz w:val="22"/>
          <w:szCs w:val="22"/>
          <w14:ligatures w14:val="none"/>
        </w:rPr>
        <w:t>Recommendations:</w:t>
      </w:r>
    </w:p>
    <w:p w14:paraId="3FB8983C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Look at existing courses as a starting point. Could be a 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two week</w:t>
      </w:r>
      <w:proofErr w:type="gramEnd"/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 unit on a specific topic that might result in a micro credential</w:t>
      </w:r>
    </w:p>
    <w:p w14:paraId="27B4FE08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r w:rsidRPr="007310B9">
        <w:rPr>
          <w:rFonts w:ascii="Aptos" w:eastAsia="Times New Roman" w:hAnsi="Aptos" w:cs="Times New Roman"/>
          <w:kern w:val="0"/>
          <w14:ligatures w14:val="none"/>
        </w:rPr>
        <w:t>There is communication across campuses and CU System. Goal might be to have some consistency.</w:t>
      </w:r>
    </w:p>
    <w:p w14:paraId="65823047" w14:textId="77777777" w:rsidR="007310B9" w:rsidRPr="007310B9" w:rsidRDefault="007310B9" w:rsidP="007310B9">
      <w:pPr>
        <w:ind w:left="360" w:hanging="360"/>
        <w:rPr>
          <w:rFonts w:ascii="Aptos" w:eastAsia="Times New Roman" w:hAnsi="Aptos" w:cs="Times New Roman"/>
          <w:kern w:val="0"/>
          <w:sz w:val="22"/>
          <w:szCs w:val="22"/>
          <w14:ligatures w14:val="none"/>
        </w:rPr>
      </w:pPr>
      <w:r w:rsidRPr="007310B9">
        <w:rPr>
          <w:rFonts w:ascii="Aptos" w:eastAsia="Times New Roman" w:hAnsi="Aptos" w:cs="Times New Roman"/>
          <w:kern w:val="0"/>
          <w14:ligatures w14:val="none"/>
        </w:rPr>
        <w:t>•</w:t>
      </w:r>
      <w:r w:rsidRPr="007310B9">
        <w:rPr>
          <w:rFonts w:ascii="Times New Roman" w:eastAsia="Times New Roman" w:hAnsi="Times New Roman" w:cs="Times New Roman"/>
          <w:kern w:val="0"/>
          <w:sz w:val="14"/>
          <w:szCs w:val="14"/>
          <w14:ligatures w14:val="none"/>
        </w:rPr>
        <w:t>        </w:t>
      </w:r>
      <w:proofErr w:type="gramStart"/>
      <w:r w:rsidRPr="007310B9">
        <w:rPr>
          <w:rFonts w:ascii="Aptos" w:eastAsia="Times New Roman" w:hAnsi="Aptos" w:cs="Times New Roman"/>
          <w:kern w:val="0"/>
          <w14:ligatures w14:val="none"/>
        </w:rPr>
        <w:t>Currently,  Boulder’s</w:t>
      </w:r>
      <w:proofErr w:type="gramEnd"/>
      <w:r w:rsidRPr="007310B9">
        <w:rPr>
          <w:rFonts w:ascii="Aptos" w:eastAsia="Times New Roman" w:hAnsi="Aptos" w:cs="Times New Roman"/>
          <w:kern w:val="0"/>
          <w14:ligatures w14:val="none"/>
        </w:rPr>
        <w:t xml:space="preserve"> badges are all through extended studies.</w:t>
      </w:r>
    </w:p>
    <w:p w14:paraId="0B6611CE" w14:textId="77777777" w:rsidR="00172A34" w:rsidRPr="009D5644" w:rsidRDefault="00172A34"/>
    <w:p w14:paraId="0ADCB497" w14:textId="2DFDA3B0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0"/>
          <w:szCs w:val="20"/>
        </w:rPr>
      </w:pPr>
      <w:r w:rsidRPr="009D5644">
        <w:rPr>
          <w:rFonts w:ascii="Aptos" w:hAnsi="Aptos" w:cs="Calibri"/>
          <w:b/>
          <w:bCs/>
        </w:rPr>
        <w:t>Notes on Differential Workload- David Moon (CPS and policy lead)</w:t>
      </w:r>
      <w:r w:rsidRPr="009D5644">
        <w:rPr>
          <w:rFonts w:ascii="Aptos" w:hAnsi="Aptos" w:cs="Calibri"/>
          <w:b/>
          <w:bCs/>
        </w:rPr>
        <w:br/>
      </w:r>
    </w:p>
    <w:p w14:paraId="5008C19F" w14:textId="77777777" w:rsidR="007310B9" w:rsidRPr="009D5644" w:rsidRDefault="007310B9" w:rsidP="007310B9">
      <w:pPr>
        <w:pStyle w:val="elementtoproo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•The policy has been reviewed multiple times by the deans and</w:t>
      </w:r>
      <w:r w:rsidRPr="009D5644">
        <w:rPr>
          <w:rStyle w:val="apple-converted-space"/>
          <w:rFonts w:ascii="Aptos" w:eastAsiaTheme="majorEastAsia" w:hAnsi="Aptos" w:cs="Calibri"/>
        </w:rPr>
        <w:t> </w:t>
      </w:r>
      <w:r w:rsidRPr="009D5644">
        <w:rPr>
          <w:rFonts w:ascii="Aptos" w:hAnsi="Aptos" w:cs="Calibri"/>
        </w:rPr>
        <w:t>was then</w:t>
      </w:r>
      <w:r w:rsidRPr="009D5644">
        <w:rPr>
          <w:rStyle w:val="apple-converted-space"/>
          <w:rFonts w:ascii="Aptos" w:eastAsiaTheme="majorEastAsia" w:hAnsi="Aptos" w:cs="Calibri"/>
        </w:rPr>
        <w:t> </w:t>
      </w:r>
      <w:r w:rsidRPr="009D5644">
        <w:rPr>
          <w:rFonts w:ascii="Aptos" w:hAnsi="Aptos" w:cs="Calibri"/>
        </w:rPr>
        <w:t>submitted to FRA groups for review</w:t>
      </w:r>
    </w:p>
    <w:p w14:paraId="7AF8D683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 xml:space="preserve">• Received </w:t>
      </w:r>
      <w:proofErr w:type="gramStart"/>
      <w:r w:rsidRPr="009D5644">
        <w:rPr>
          <w:rFonts w:ascii="Aptos" w:hAnsi="Aptos" w:cs="Calibri"/>
        </w:rPr>
        <w:t>a number of</w:t>
      </w:r>
      <w:proofErr w:type="gramEnd"/>
      <w:r w:rsidRPr="009D5644">
        <w:rPr>
          <w:rFonts w:ascii="Aptos" w:hAnsi="Aptos" w:cs="Calibri"/>
        </w:rPr>
        <w:t xml:space="preserve"> comments from FRA research committee</w:t>
      </w:r>
    </w:p>
    <w:p w14:paraId="374A530E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• Now sending to EPUS</w:t>
      </w:r>
    </w:p>
    <w:p w14:paraId="3961167B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• What does it do?</w:t>
      </w:r>
    </w:p>
    <w:p w14:paraId="5CA830B8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                ◦ It makes it clear that you can have a differentiated workload no matter who you are, but it might not be common knowledge before this policy on how to do it</w:t>
      </w:r>
    </w:p>
    <w:p w14:paraId="3B61D9FC" w14:textId="77777777" w:rsidR="007310B9" w:rsidRPr="009D5644" w:rsidRDefault="007310B9" w:rsidP="007310B9">
      <w:pPr>
        <w:pStyle w:val="elementtoproo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 xml:space="preserve">                ◦ Equity- Previously some college and departments would recognize individual instruction formally, but in many </w:t>
      </w:r>
      <w:proofErr w:type="gramStart"/>
      <w:r w:rsidRPr="009D5644">
        <w:rPr>
          <w:rFonts w:ascii="Aptos" w:hAnsi="Aptos" w:cs="Calibri"/>
        </w:rPr>
        <w:t>places</w:t>
      </w:r>
      <w:proofErr w:type="gramEnd"/>
      <w:r w:rsidRPr="009D5644">
        <w:rPr>
          <w:rFonts w:ascii="Aptos" w:hAnsi="Aptos" w:cs="Calibri"/>
        </w:rPr>
        <w:t xml:space="preserve"> that’s just added with no recognition or adjustment to course load or workload;</w:t>
      </w:r>
      <w:r w:rsidRPr="009D5644">
        <w:rPr>
          <w:rStyle w:val="apple-converted-space"/>
          <w:rFonts w:ascii="Aptos" w:eastAsiaTheme="majorEastAsia" w:hAnsi="Aptos" w:cs="Calibri"/>
        </w:rPr>
        <w:t> </w:t>
      </w:r>
      <w:r w:rsidRPr="009D5644">
        <w:rPr>
          <w:rFonts w:ascii="Aptos" w:hAnsi="Aptos" w:cs="Calibri"/>
        </w:rPr>
        <w:t>the campus policy will require each college to set a policy on how individualized instruction will be recognized in a faculty member's teaching load</w:t>
      </w:r>
    </w:p>
    <w:p w14:paraId="33F47BE7" w14:textId="767D5F64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 xml:space="preserve">                ◦ New policy formalizes both the workload distribution and the teaching load, whatever the standard teaching load expectation is. Tenure track might be 5 classes, and IRC might be </w:t>
      </w:r>
      <w:proofErr w:type="gramStart"/>
      <w:r w:rsidRPr="009D5644">
        <w:rPr>
          <w:rFonts w:ascii="Aptos" w:hAnsi="Aptos" w:cs="Calibri"/>
        </w:rPr>
        <w:t>8</w:t>
      </w:r>
      <w:proofErr w:type="gramEnd"/>
    </w:p>
    <w:p w14:paraId="45422136" w14:textId="77777777" w:rsidR="007310B9" w:rsidRPr="009D5644" w:rsidRDefault="007310B9" w:rsidP="007310B9">
      <w:pPr>
        <w:pStyle w:val="elementtoproo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• Equity issues: Currently</w:t>
      </w:r>
      <w:r w:rsidRPr="009D5644">
        <w:rPr>
          <w:rStyle w:val="apple-converted-space"/>
          <w:rFonts w:ascii="Aptos" w:eastAsiaTheme="majorEastAsia" w:hAnsi="Aptos" w:cs="Calibri"/>
        </w:rPr>
        <w:t> </w:t>
      </w:r>
      <w:r w:rsidRPr="009D5644">
        <w:rPr>
          <w:rFonts w:ascii="Aptos" w:hAnsi="Aptos" w:cs="Calibri"/>
        </w:rPr>
        <w:t>the correspondence of the teaching load with the % weighting for instruction is different across colleges; service is also poorly defined in terms of expectations relative to the % weighting</w:t>
      </w:r>
    </w:p>
    <w:p w14:paraId="1500FBB9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Questions:</w:t>
      </w:r>
    </w:p>
    <w:p w14:paraId="61C59949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• Lots of discussion, particularly from IRC faculty</w:t>
      </w:r>
    </w:p>
    <w:p w14:paraId="74965E62" w14:textId="77777777" w:rsidR="007310B9" w:rsidRPr="009D5644" w:rsidRDefault="007310B9" w:rsidP="007310B9">
      <w:pPr>
        <w:pStyle w:val="elementtoproof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 xml:space="preserve">• Opportunities: Could be discussion of LAS IRC faculty to be 80/20 or TT to be 50% </w:t>
      </w:r>
      <w:proofErr w:type="gramStart"/>
      <w:r w:rsidRPr="009D5644">
        <w:rPr>
          <w:rFonts w:ascii="Aptos" w:hAnsi="Aptos" w:cs="Calibri"/>
        </w:rPr>
        <w:t>Teaching, but</w:t>
      </w:r>
      <w:proofErr w:type="gramEnd"/>
      <w:r w:rsidRPr="009D5644">
        <w:rPr>
          <w:rFonts w:ascii="Aptos" w:hAnsi="Aptos" w:cs="Calibri"/>
        </w:rPr>
        <w:t xml:space="preserve"> would have to come from the faculty. The teaching load and the percent weighting are not the same in</w:t>
      </w:r>
      <w:r w:rsidRPr="009D5644">
        <w:rPr>
          <w:rStyle w:val="apple-converted-space"/>
          <w:rFonts w:ascii="Aptos" w:eastAsiaTheme="majorEastAsia" w:hAnsi="Aptos" w:cs="Calibri"/>
        </w:rPr>
        <w:t> </w:t>
      </w:r>
      <w:r w:rsidRPr="009D5644">
        <w:rPr>
          <w:rFonts w:ascii="Aptos" w:hAnsi="Aptos" w:cs="Calibri"/>
        </w:rPr>
        <w:t xml:space="preserve">some colleges compared to a more standardized approach in other colleges.  Colleges being required to develop policies on teaching load and workload (% weighting) will present faculty with an opportunity for faculty to weigh in on what they want in their </w:t>
      </w:r>
      <w:proofErr w:type="gramStart"/>
      <w:r w:rsidRPr="009D5644">
        <w:rPr>
          <w:rFonts w:ascii="Aptos" w:hAnsi="Aptos" w:cs="Calibri"/>
        </w:rPr>
        <w:t>college</w:t>
      </w:r>
      <w:proofErr w:type="gramEnd"/>
    </w:p>
    <w:p w14:paraId="47AFBFC6" w14:textId="77777777" w:rsidR="007310B9" w:rsidRPr="009D5644" w:rsidRDefault="007310B9" w:rsidP="007310B9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9D5644">
        <w:rPr>
          <w:rFonts w:ascii="Aptos" w:hAnsi="Aptos" w:cs="Calibri"/>
        </w:rPr>
        <w:t> </w:t>
      </w:r>
    </w:p>
    <w:p w14:paraId="6F7E6590" w14:textId="77777777" w:rsidR="007310B9" w:rsidRPr="009D5644" w:rsidRDefault="007310B9"/>
    <w:sectPr w:rsidR="007310B9" w:rsidRPr="009D5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B9"/>
    <w:rsid w:val="000F379F"/>
    <w:rsid w:val="00172A34"/>
    <w:rsid w:val="004B5D27"/>
    <w:rsid w:val="0057578A"/>
    <w:rsid w:val="005D1710"/>
    <w:rsid w:val="007310B9"/>
    <w:rsid w:val="009D5644"/>
    <w:rsid w:val="00E0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3D764"/>
  <w15:chartTrackingRefBased/>
  <w15:docId w15:val="{31318127-FB4A-0A4F-A70F-532FEC30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10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0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10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0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0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0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0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0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0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0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0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10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0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0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0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0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0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0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310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0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310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310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310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310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310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0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0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310B9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7310B9"/>
  </w:style>
  <w:style w:type="character" w:styleId="Hyperlink">
    <w:name w:val="Hyperlink"/>
    <w:basedOn w:val="DefaultParagraphFont"/>
    <w:uiPriority w:val="99"/>
    <w:semiHidden/>
    <w:unhideWhenUsed/>
    <w:rsid w:val="007310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10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elementtoproof">
    <w:name w:val="elementtoproof"/>
    <w:basedOn w:val="Normal"/>
    <w:rsid w:val="007310B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edly.com/organizations/university-of-colorado-colorado-springs/badg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98C67725F45458626E8D341F66A82" ma:contentTypeVersion="17" ma:contentTypeDescription="Create a new document." ma:contentTypeScope="" ma:versionID="592c84566fe020f13f9fce558b629a2a">
  <xsd:schema xmlns:xsd="http://www.w3.org/2001/XMLSchema" xmlns:xs="http://www.w3.org/2001/XMLSchema" xmlns:p="http://schemas.microsoft.com/office/2006/metadata/properties" xmlns:ns2="bb545e35-b962-4eb7-b140-fe632bd2d300" xmlns:ns3="5995949f-8785-44a5-bc92-8219c7107fc7" targetNamespace="http://schemas.microsoft.com/office/2006/metadata/properties" ma:root="true" ma:fieldsID="dc6735f246983aeefab284ca45eeaf9f" ns2:_="" ns3:_="">
    <xsd:import namespace="bb545e35-b962-4eb7-b140-fe632bd2d300"/>
    <xsd:import namespace="5995949f-8785-44a5-bc92-8219c7107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45e35-b962-4eb7-b140-fe632bd2d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5949f-8785-44a5-bc92-8219c7107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a3c77f-5b79-410a-813e-a60e604e70c5}" ma:internalName="TaxCatchAll" ma:showField="CatchAllData" ma:web="5995949f-8785-44a5-bc92-8219c7107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545e35-b962-4eb7-b140-fe632bd2d300">
      <Terms xmlns="http://schemas.microsoft.com/office/infopath/2007/PartnerControls"/>
    </lcf76f155ced4ddcb4097134ff3c332f>
    <TaxCatchAll xmlns="5995949f-8785-44a5-bc92-8219c7107fc7" xsi:nil="true"/>
  </documentManagement>
</p:properties>
</file>

<file path=customXml/itemProps1.xml><?xml version="1.0" encoding="utf-8"?>
<ds:datastoreItem xmlns:ds="http://schemas.openxmlformats.org/officeDocument/2006/customXml" ds:itemID="{4B6A634D-2479-4F30-B867-B8056624B5E7}"/>
</file>

<file path=customXml/itemProps2.xml><?xml version="1.0" encoding="utf-8"?>
<ds:datastoreItem xmlns:ds="http://schemas.openxmlformats.org/officeDocument/2006/customXml" ds:itemID="{0C890CC2-E282-49EE-AB9F-D1A74C4A250C}"/>
</file>

<file path=customXml/itemProps3.xml><?xml version="1.0" encoding="utf-8"?>
<ds:datastoreItem xmlns:ds="http://schemas.openxmlformats.org/officeDocument/2006/customXml" ds:itemID="{2837A802-C232-4FFD-B9E4-B7594D6D2E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2</cp:revision>
  <dcterms:created xsi:type="dcterms:W3CDTF">2024-03-07T03:08:00Z</dcterms:created>
  <dcterms:modified xsi:type="dcterms:W3CDTF">2024-03-07T03:18:00Z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0x010100F7598C67725F45458626E8D341F66A82</vt:lpwstr>
  </property>
</Properties>
</file>